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48CC" w14:textId="77777777" w:rsidR="00F643E8" w:rsidRPr="00F643E8" w:rsidRDefault="00F643E8" w:rsidP="00F643E8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F643E8">
        <w:rPr>
          <w:rFonts w:ascii="Calibri" w:hAnsi="Calibri" w:cs="Calibri"/>
          <w:b/>
          <w:bCs/>
          <w:sz w:val="28"/>
          <w:szCs w:val="28"/>
          <w:u w:val="single"/>
        </w:rPr>
        <w:t>New Honors College Curricula Explained</w:t>
      </w:r>
    </w:p>
    <w:p w14:paraId="6F3DCC72" w14:textId="77777777" w:rsidR="00F643E8" w:rsidRDefault="00F643E8" w:rsidP="00EE0E7F">
      <w:pPr>
        <w:spacing w:after="0" w:line="240" w:lineRule="auto"/>
        <w:rPr>
          <w:rFonts w:ascii="Calibri" w:hAnsi="Calibri" w:cs="Calibri"/>
        </w:rPr>
      </w:pPr>
    </w:p>
    <w:p w14:paraId="1143C093" w14:textId="2945A0FD" w:rsidR="00E914EB" w:rsidRPr="00EE0E7F" w:rsidRDefault="00E914EB" w:rsidP="00EE0E7F">
      <w:pPr>
        <w:spacing w:after="0" w:line="240" w:lineRule="auto"/>
        <w:rPr>
          <w:rFonts w:ascii="Calibri" w:hAnsi="Calibri" w:cs="Calibri"/>
        </w:rPr>
      </w:pPr>
      <w:r w:rsidRPr="00EE0E7F">
        <w:rPr>
          <w:rFonts w:ascii="Calibri" w:hAnsi="Calibri" w:cs="Calibri"/>
        </w:rPr>
        <w:t xml:space="preserve">The Honors College welcomes all majors! We provide you with tools and opportunities to excel, engage, and feel a sense of belonging in our campus community and beyond. </w:t>
      </w:r>
    </w:p>
    <w:p w14:paraId="413EFE0F" w14:textId="77777777" w:rsidR="00F161FA" w:rsidRDefault="00F161FA" w:rsidP="00EE0E7F">
      <w:pPr>
        <w:spacing w:after="0" w:line="240" w:lineRule="auto"/>
        <w:rPr>
          <w:rFonts w:ascii="Calibri" w:hAnsi="Calibri" w:cs="Calibri"/>
        </w:rPr>
      </w:pPr>
    </w:p>
    <w:p w14:paraId="7F391019" w14:textId="4F760A32" w:rsidR="008C659F" w:rsidRPr="00EE0E7F" w:rsidRDefault="005C6901" w:rsidP="00EE0E7F">
      <w:pPr>
        <w:spacing w:after="0" w:line="240" w:lineRule="auto"/>
        <w:rPr>
          <w:rFonts w:ascii="Calibri" w:hAnsi="Calibri" w:cs="Calibri"/>
        </w:rPr>
      </w:pPr>
      <w:r w:rsidRPr="00EE0E7F">
        <w:rPr>
          <w:rFonts w:ascii="Calibri" w:hAnsi="Calibri" w:cs="Calibri"/>
        </w:rPr>
        <w:t xml:space="preserve">The Honors College </w:t>
      </w:r>
      <w:r w:rsidR="00E914EB" w:rsidRPr="00EE0E7F">
        <w:rPr>
          <w:rFonts w:ascii="Calibri" w:hAnsi="Calibri" w:cs="Calibri"/>
        </w:rPr>
        <w:t>curriculum includes two levels of study</w:t>
      </w:r>
      <w:r w:rsidR="00DB3E86" w:rsidRPr="00EE0E7F">
        <w:rPr>
          <w:rFonts w:ascii="Calibri" w:hAnsi="Calibri" w:cs="Calibri"/>
        </w:rPr>
        <w:t xml:space="preserve">: </w:t>
      </w:r>
      <w:r w:rsidR="00E914EB" w:rsidRPr="00EE0E7F">
        <w:rPr>
          <w:rFonts w:ascii="Calibri" w:hAnsi="Calibri" w:cs="Calibri"/>
        </w:rPr>
        <w:t>Honors Foundations</w:t>
      </w:r>
      <w:r w:rsidR="00B40BB7" w:rsidRPr="00EE0E7F">
        <w:rPr>
          <w:rFonts w:ascii="Calibri" w:hAnsi="Calibri" w:cs="Calibri"/>
        </w:rPr>
        <w:t xml:space="preserve"> (Level 1)</w:t>
      </w:r>
      <w:r w:rsidR="00DB3E86" w:rsidRPr="00EE0E7F">
        <w:rPr>
          <w:rFonts w:ascii="Calibri" w:hAnsi="Calibri" w:cs="Calibri"/>
        </w:rPr>
        <w:t xml:space="preserve"> and </w:t>
      </w:r>
      <w:r w:rsidR="00E914EB" w:rsidRPr="00EE0E7F">
        <w:rPr>
          <w:rFonts w:ascii="Calibri" w:hAnsi="Calibri" w:cs="Calibri"/>
        </w:rPr>
        <w:t>Honors Explorations</w:t>
      </w:r>
      <w:r w:rsidR="00B40BB7" w:rsidRPr="00EE0E7F">
        <w:rPr>
          <w:rFonts w:ascii="Calibri" w:hAnsi="Calibri" w:cs="Calibri"/>
        </w:rPr>
        <w:t xml:space="preserve"> (Level 2)</w:t>
      </w:r>
      <w:r w:rsidR="00495A05">
        <w:rPr>
          <w:rFonts w:ascii="Calibri" w:hAnsi="Calibri" w:cs="Calibri"/>
        </w:rPr>
        <w:t xml:space="preserve">, which includes the </w:t>
      </w:r>
      <w:r w:rsidR="00AF6211">
        <w:rPr>
          <w:rFonts w:ascii="Calibri" w:hAnsi="Calibri" w:cs="Calibri"/>
        </w:rPr>
        <w:t>Honors College capstone experience</w:t>
      </w:r>
      <w:r w:rsidR="00E914EB" w:rsidRPr="00EE0E7F">
        <w:rPr>
          <w:rFonts w:ascii="Calibri" w:hAnsi="Calibri" w:cs="Calibri"/>
        </w:rPr>
        <w:t xml:space="preserve">. </w:t>
      </w:r>
      <w:r w:rsidR="00D025B5" w:rsidRPr="00EE0E7F">
        <w:rPr>
          <w:rFonts w:ascii="Calibri" w:hAnsi="Calibri" w:cs="Calibri"/>
        </w:rPr>
        <w:t xml:space="preserve">Combined, </w:t>
      </w:r>
      <w:r w:rsidR="00EC10C5" w:rsidRPr="00EE0E7F">
        <w:rPr>
          <w:rFonts w:ascii="Calibri" w:hAnsi="Calibri" w:cs="Calibri"/>
        </w:rPr>
        <w:t xml:space="preserve">our curriculum </w:t>
      </w:r>
      <w:r w:rsidR="00E914EB" w:rsidRPr="00E914EB">
        <w:rPr>
          <w:rFonts w:ascii="Calibri" w:hAnsi="Calibri" w:cs="Calibri"/>
        </w:rPr>
        <w:t xml:space="preserve">satisfies most of </w:t>
      </w:r>
      <w:r w:rsidR="00363586" w:rsidRPr="00EE0E7F">
        <w:rPr>
          <w:rFonts w:ascii="Calibri" w:hAnsi="Calibri" w:cs="Calibri"/>
        </w:rPr>
        <w:t xml:space="preserve">SCSU’s </w:t>
      </w:r>
      <w:r w:rsidR="00EC10C5" w:rsidRPr="00EE0E7F">
        <w:rPr>
          <w:rFonts w:ascii="Calibri" w:hAnsi="Calibri" w:cs="Calibri"/>
        </w:rPr>
        <w:t>liberal education</w:t>
      </w:r>
      <w:r w:rsidR="00E914EB" w:rsidRPr="00E914EB">
        <w:rPr>
          <w:rFonts w:ascii="Calibri" w:hAnsi="Calibri" w:cs="Calibri"/>
        </w:rPr>
        <w:t xml:space="preserve"> </w:t>
      </w:r>
      <w:r w:rsidR="00EC10C5" w:rsidRPr="00EE0E7F">
        <w:rPr>
          <w:rFonts w:ascii="Calibri" w:hAnsi="Calibri" w:cs="Calibri"/>
        </w:rPr>
        <w:t xml:space="preserve">program (LEP) </w:t>
      </w:r>
      <w:r w:rsidR="00E914EB" w:rsidRPr="00E914EB">
        <w:rPr>
          <w:rFonts w:ascii="Calibri" w:hAnsi="Calibri" w:cs="Calibri"/>
        </w:rPr>
        <w:t xml:space="preserve">requirements for a </w:t>
      </w:r>
      <w:r w:rsidR="00DB0BED" w:rsidRPr="00EE0E7F">
        <w:rPr>
          <w:rFonts w:ascii="Calibri" w:hAnsi="Calibri" w:cs="Calibri"/>
        </w:rPr>
        <w:t>bachelor’s</w:t>
      </w:r>
      <w:r w:rsidR="00E914EB" w:rsidRPr="00E914EB">
        <w:rPr>
          <w:rFonts w:ascii="Calibri" w:hAnsi="Calibri" w:cs="Calibri"/>
        </w:rPr>
        <w:t xml:space="preserve"> degree except for the </w:t>
      </w:r>
      <w:r w:rsidR="00FF17BF" w:rsidRPr="00E914EB">
        <w:rPr>
          <w:rFonts w:ascii="Calibri" w:hAnsi="Calibri" w:cs="Calibri"/>
        </w:rPr>
        <w:t>Multilingual Communication requirement</w:t>
      </w:r>
      <w:r w:rsidR="00F161FA">
        <w:rPr>
          <w:rFonts w:ascii="Calibri" w:hAnsi="Calibri" w:cs="Calibri"/>
        </w:rPr>
        <w:t xml:space="preserve"> </w:t>
      </w:r>
      <w:r w:rsidR="00FF17BF" w:rsidRPr="00EE0E7F">
        <w:rPr>
          <w:rFonts w:ascii="Calibri" w:hAnsi="Calibri" w:cs="Calibri"/>
        </w:rPr>
        <w:t xml:space="preserve">and the </w:t>
      </w:r>
      <w:r w:rsidR="00E914EB" w:rsidRPr="00E914EB">
        <w:rPr>
          <w:rFonts w:ascii="Calibri" w:hAnsi="Calibri" w:cs="Calibri"/>
        </w:rPr>
        <w:t>Quantitative Reasoning</w:t>
      </w:r>
      <w:r w:rsidR="00FF17BF" w:rsidRPr="00EE0E7F">
        <w:rPr>
          <w:rFonts w:ascii="Calibri" w:hAnsi="Calibri" w:cs="Calibri"/>
        </w:rPr>
        <w:t xml:space="preserve"> requirement appropriate to your major</w:t>
      </w:r>
      <w:r w:rsidR="00E914EB" w:rsidRPr="00E914EB">
        <w:rPr>
          <w:rFonts w:ascii="Calibri" w:hAnsi="Calibri" w:cs="Calibri"/>
        </w:rPr>
        <w:t>.</w:t>
      </w:r>
      <w:r w:rsidR="00C53BAD" w:rsidRPr="00EE0E7F">
        <w:rPr>
          <w:rFonts w:ascii="Calibri" w:hAnsi="Calibri" w:cs="Calibri"/>
        </w:rPr>
        <w:t xml:space="preserve"> Be sure to </w:t>
      </w:r>
      <w:r w:rsidR="00A5751A" w:rsidRPr="00EE0E7F">
        <w:rPr>
          <w:rFonts w:ascii="Calibri" w:hAnsi="Calibri" w:cs="Calibri"/>
        </w:rPr>
        <w:t>speak</w:t>
      </w:r>
      <w:r w:rsidR="00C53BAD" w:rsidRPr="00EE0E7F">
        <w:rPr>
          <w:rFonts w:ascii="Calibri" w:hAnsi="Calibri" w:cs="Calibri"/>
        </w:rPr>
        <w:t xml:space="preserve"> with your advisor about whether</w:t>
      </w:r>
      <w:r w:rsidR="008C659F" w:rsidRPr="00EE0E7F">
        <w:rPr>
          <w:rFonts w:ascii="Calibri" w:hAnsi="Calibri" w:cs="Calibri"/>
        </w:rPr>
        <w:t xml:space="preserve"> additional LEP classes are required for your major. </w:t>
      </w:r>
    </w:p>
    <w:p w14:paraId="633E2C32" w14:textId="77777777" w:rsidR="00E914EB" w:rsidRPr="00E914EB" w:rsidRDefault="00E914EB" w:rsidP="00EE0E7F">
      <w:pPr>
        <w:spacing w:after="0" w:line="240" w:lineRule="auto"/>
        <w:rPr>
          <w:rFonts w:ascii="Calibri" w:hAnsi="Calibri" w:cs="Calibri"/>
        </w:rPr>
      </w:pPr>
      <w:r w:rsidRPr="00E914EB">
        <w:rPr>
          <w:rFonts w:ascii="Calibri" w:hAnsi="Calibri" w:cs="Calibri"/>
        </w:rPr>
        <w:t> </w:t>
      </w:r>
    </w:p>
    <w:p w14:paraId="6E367325" w14:textId="3DE789B5" w:rsidR="00E914EB" w:rsidRDefault="00E914EB" w:rsidP="00EE0E7F">
      <w:pPr>
        <w:spacing w:after="0" w:line="240" w:lineRule="auto"/>
        <w:rPr>
          <w:rFonts w:ascii="Calibri" w:hAnsi="Calibri" w:cs="Calibri"/>
        </w:rPr>
      </w:pPr>
      <w:r w:rsidRPr="00E914EB">
        <w:rPr>
          <w:rFonts w:ascii="Calibri" w:hAnsi="Calibri" w:cs="Calibri"/>
          <w:b/>
          <w:bCs/>
          <w:lang w:val="en-GB"/>
        </w:rPr>
        <w:t>Level 1: Honors Foundations (16 credits)</w:t>
      </w:r>
      <w:r w:rsidRPr="00E914EB">
        <w:rPr>
          <w:rFonts w:ascii="Calibri" w:hAnsi="Calibri" w:cs="Calibri"/>
        </w:rPr>
        <w:t>  </w:t>
      </w:r>
    </w:p>
    <w:p w14:paraId="725395EA" w14:textId="2671ECD3" w:rsidR="00F643E8" w:rsidRPr="00F643E8" w:rsidRDefault="00F643E8" w:rsidP="00EE0E7F">
      <w:pPr>
        <w:spacing w:after="0" w:line="240" w:lineRule="auto"/>
        <w:rPr>
          <w:rFonts w:ascii="Calibri" w:hAnsi="Calibri" w:cs="Calibri"/>
          <w:i/>
          <w:iCs/>
        </w:rPr>
      </w:pPr>
      <w:r w:rsidRPr="00F643E8">
        <w:rPr>
          <w:rFonts w:ascii="Calibri" w:hAnsi="Calibri" w:cs="Calibri"/>
          <w:i/>
          <w:iCs/>
          <w:highlight w:val="cyan"/>
        </w:rPr>
        <w:t>Usually completed during the student’s 1</w:t>
      </w:r>
      <w:r w:rsidRPr="00F643E8">
        <w:rPr>
          <w:rFonts w:ascii="Calibri" w:hAnsi="Calibri" w:cs="Calibri"/>
          <w:i/>
          <w:iCs/>
          <w:highlight w:val="cyan"/>
          <w:vertAlign w:val="superscript"/>
        </w:rPr>
        <w:t>st</w:t>
      </w:r>
      <w:r w:rsidRPr="00F643E8">
        <w:rPr>
          <w:rFonts w:ascii="Calibri" w:hAnsi="Calibri" w:cs="Calibri"/>
          <w:i/>
          <w:iCs/>
          <w:highlight w:val="cyan"/>
        </w:rPr>
        <w:t xml:space="preserve"> and 2</w:t>
      </w:r>
      <w:r w:rsidRPr="00F643E8">
        <w:rPr>
          <w:rFonts w:ascii="Calibri" w:hAnsi="Calibri" w:cs="Calibri"/>
          <w:i/>
          <w:iCs/>
          <w:highlight w:val="cyan"/>
          <w:vertAlign w:val="superscript"/>
        </w:rPr>
        <w:t>nd</w:t>
      </w:r>
      <w:r w:rsidRPr="00F643E8">
        <w:rPr>
          <w:rFonts w:ascii="Calibri" w:hAnsi="Calibri" w:cs="Calibri"/>
          <w:i/>
          <w:iCs/>
          <w:highlight w:val="cyan"/>
        </w:rPr>
        <w:t xml:space="preserve"> year at SCSU</w:t>
      </w:r>
    </w:p>
    <w:p w14:paraId="356E4C44" w14:textId="77777777" w:rsidR="00E914EB" w:rsidRPr="00E914EB" w:rsidRDefault="00E914EB" w:rsidP="00EE0E7F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E914EB">
        <w:rPr>
          <w:rFonts w:ascii="Calibri" w:hAnsi="Calibri" w:cs="Calibri"/>
          <w:lang w:val="en-GB"/>
        </w:rPr>
        <w:t>INQ 101 – Intellectual and Creative Inquiry (3 credits)</w:t>
      </w:r>
      <w:r w:rsidRPr="00E914EB">
        <w:rPr>
          <w:rFonts w:ascii="Calibri" w:hAnsi="Calibri" w:cs="Calibri"/>
        </w:rPr>
        <w:t>  </w:t>
      </w:r>
    </w:p>
    <w:p w14:paraId="6370936F" w14:textId="77777777" w:rsidR="00E914EB" w:rsidRPr="00E914EB" w:rsidRDefault="00E914EB" w:rsidP="00EE0E7F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914EB">
        <w:rPr>
          <w:rFonts w:ascii="Calibri" w:hAnsi="Calibri" w:cs="Calibri"/>
          <w:lang w:val="en-GB"/>
        </w:rPr>
        <w:t>HON 150 – Introduction to Critical Inquiry (3 credits)</w:t>
      </w:r>
      <w:r w:rsidRPr="00E914EB">
        <w:rPr>
          <w:rFonts w:ascii="Calibri" w:hAnsi="Calibri" w:cs="Calibri"/>
        </w:rPr>
        <w:t>  </w:t>
      </w:r>
    </w:p>
    <w:p w14:paraId="70D4F525" w14:textId="77777777" w:rsidR="00E914EB" w:rsidRPr="00E914EB" w:rsidRDefault="00E914EB" w:rsidP="00EE0E7F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E914EB">
        <w:rPr>
          <w:rFonts w:ascii="Calibri" w:hAnsi="Calibri" w:cs="Calibri"/>
          <w:lang w:val="en-GB"/>
        </w:rPr>
        <w:t>HON 271 – Scientific Investigation (4 credits)</w:t>
      </w:r>
      <w:r w:rsidRPr="00E914EB">
        <w:rPr>
          <w:rFonts w:ascii="Calibri" w:hAnsi="Calibri" w:cs="Calibri"/>
        </w:rPr>
        <w:t> </w:t>
      </w:r>
    </w:p>
    <w:p w14:paraId="490A30C2" w14:textId="2ACA0F67" w:rsidR="00E914EB" w:rsidRPr="00E914EB" w:rsidRDefault="00E914EB" w:rsidP="00EE0E7F">
      <w:pPr>
        <w:spacing w:after="0" w:line="240" w:lineRule="auto"/>
        <w:rPr>
          <w:rFonts w:ascii="Calibri" w:hAnsi="Calibri" w:cs="Calibri"/>
        </w:rPr>
      </w:pPr>
      <w:r w:rsidRPr="00E914EB">
        <w:rPr>
          <w:rFonts w:ascii="Calibri" w:hAnsi="Calibri" w:cs="Calibri"/>
          <w:lang w:val="en-GB"/>
        </w:rPr>
        <w:t> </w:t>
      </w:r>
      <w:r w:rsidRPr="00E914EB">
        <w:rPr>
          <w:rFonts w:ascii="Calibri" w:hAnsi="Calibri" w:cs="Calibri"/>
        </w:rPr>
        <w:t>  </w:t>
      </w:r>
      <w:r w:rsidRPr="00E914EB">
        <w:rPr>
          <w:rFonts w:ascii="Calibri" w:hAnsi="Calibri" w:cs="Calibri"/>
          <w:i/>
          <w:iCs/>
          <w:lang w:val="en-GB"/>
        </w:rPr>
        <w:t>Choose 6 credits from:</w:t>
      </w:r>
      <w:r w:rsidRPr="00E914EB">
        <w:rPr>
          <w:rFonts w:ascii="Calibri" w:hAnsi="Calibri" w:cs="Calibri"/>
        </w:rPr>
        <w:t> </w:t>
      </w:r>
    </w:p>
    <w:p w14:paraId="26FD6BD4" w14:textId="77777777" w:rsidR="00E914EB" w:rsidRPr="00E914EB" w:rsidRDefault="00E914EB" w:rsidP="00EE0E7F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E914EB">
        <w:rPr>
          <w:rFonts w:ascii="Calibri" w:hAnsi="Calibri" w:cs="Calibri"/>
          <w:lang w:val="en-GB"/>
        </w:rPr>
        <w:t>HON 205 – Foundations of Academic Inquiry: Arts and Humanities (3 credits)</w:t>
      </w:r>
      <w:r w:rsidRPr="00E914EB">
        <w:rPr>
          <w:rFonts w:ascii="Calibri" w:hAnsi="Calibri" w:cs="Calibri"/>
        </w:rPr>
        <w:t>  </w:t>
      </w:r>
    </w:p>
    <w:p w14:paraId="631E6653" w14:textId="77777777" w:rsidR="00E914EB" w:rsidRPr="00E914EB" w:rsidRDefault="00E914EB" w:rsidP="00EE0E7F">
      <w:pPr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E914EB">
        <w:rPr>
          <w:rFonts w:ascii="Calibri" w:hAnsi="Calibri" w:cs="Calibri"/>
          <w:lang w:val="en-GB"/>
        </w:rPr>
        <w:t>HON 206 – Foundations of Academic Inquiry: Sciences (3 credits)</w:t>
      </w:r>
      <w:r w:rsidRPr="00E914EB">
        <w:rPr>
          <w:rFonts w:ascii="Calibri" w:hAnsi="Calibri" w:cs="Calibri"/>
        </w:rPr>
        <w:t>  </w:t>
      </w:r>
    </w:p>
    <w:p w14:paraId="204874D7" w14:textId="77777777" w:rsidR="00E914EB" w:rsidRPr="00E914EB" w:rsidRDefault="00E914EB" w:rsidP="00EE0E7F">
      <w:pPr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E914EB">
        <w:rPr>
          <w:rFonts w:ascii="Calibri" w:hAnsi="Calibri" w:cs="Calibri"/>
          <w:lang w:val="en-GB"/>
        </w:rPr>
        <w:t>HON 207 – Foundations of Academic Inquiry: Leadership and the Professions (3 credits)</w:t>
      </w:r>
      <w:r w:rsidRPr="00E914EB">
        <w:rPr>
          <w:rFonts w:ascii="Calibri" w:hAnsi="Calibri" w:cs="Calibri"/>
        </w:rPr>
        <w:t>  </w:t>
      </w:r>
    </w:p>
    <w:p w14:paraId="670D13BF" w14:textId="7B971791" w:rsidR="00CF248F" w:rsidRPr="00E914EB" w:rsidRDefault="00E914EB" w:rsidP="00EE0E7F">
      <w:pPr>
        <w:spacing w:after="0" w:line="240" w:lineRule="auto"/>
        <w:rPr>
          <w:rFonts w:ascii="Calibri" w:hAnsi="Calibri" w:cs="Calibri"/>
        </w:rPr>
      </w:pPr>
      <w:r w:rsidRPr="00E914EB">
        <w:rPr>
          <w:rFonts w:ascii="Calibri" w:hAnsi="Calibri" w:cs="Calibri"/>
        </w:rPr>
        <w:t> </w:t>
      </w:r>
    </w:p>
    <w:p w14:paraId="0BFF6936" w14:textId="7BBB66D1" w:rsidR="00E914EB" w:rsidRDefault="00E914EB" w:rsidP="00EE0E7F">
      <w:pPr>
        <w:spacing w:after="0" w:line="240" w:lineRule="auto"/>
        <w:rPr>
          <w:rFonts w:ascii="Calibri" w:hAnsi="Calibri" w:cs="Calibri"/>
        </w:rPr>
      </w:pPr>
      <w:r w:rsidRPr="00E914EB">
        <w:rPr>
          <w:rFonts w:ascii="Calibri" w:hAnsi="Calibri" w:cs="Calibri"/>
          <w:b/>
          <w:bCs/>
          <w:lang w:val="en-GB"/>
        </w:rPr>
        <w:t>Level 2: Honors Explorations (22 credits)</w:t>
      </w:r>
      <w:r w:rsidRPr="00E914EB">
        <w:rPr>
          <w:rFonts w:ascii="Calibri" w:hAnsi="Calibri" w:cs="Calibri"/>
        </w:rPr>
        <w:t>  </w:t>
      </w:r>
    </w:p>
    <w:p w14:paraId="5D4C072D" w14:textId="42F35909" w:rsidR="00F643E8" w:rsidRPr="00F643E8" w:rsidRDefault="00F643E8" w:rsidP="00EE0E7F">
      <w:pPr>
        <w:spacing w:after="0" w:line="240" w:lineRule="auto"/>
        <w:rPr>
          <w:rFonts w:ascii="Calibri" w:hAnsi="Calibri" w:cs="Calibri"/>
          <w:i/>
          <w:iCs/>
        </w:rPr>
      </w:pPr>
      <w:r w:rsidRPr="00F643E8">
        <w:rPr>
          <w:rFonts w:ascii="Calibri" w:hAnsi="Calibri" w:cs="Calibri"/>
          <w:i/>
          <w:iCs/>
          <w:highlight w:val="cyan"/>
        </w:rPr>
        <w:t xml:space="preserve">Usually </w:t>
      </w:r>
      <w:proofErr w:type="gramStart"/>
      <w:r w:rsidRPr="00F643E8">
        <w:rPr>
          <w:rFonts w:ascii="Calibri" w:hAnsi="Calibri" w:cs="Calibri"/>
          <w:i/>
          <w:iCs/>
          <w:highlight w:val="cyan"/>
        </w:rPr>
        <w:t>started</w:t>
      </w:r>
      <w:proofErr w:type="gramEnd"/>
      <w:r w:rsidRPr="00F643E8">
        <w:rPr>
          <w:rFonts w:ascii="Calibri" w:hAnsi="Calibri" w:cs="Calibri"/>
          <w:i/>
          <w:iCs/>
          <w:highlight w:val="cyan"/>
        </w:rPr>
        <w:t xml:space="preserve"> during the student’s 2</w:t>
      </w:r>
      <w:r w:rsidRPr="00F643E8">
        <w:rPr>
          <w:rFonts w:ascii="Calibri" w:hAnsi="Calibri" w:cs="Calibri"/>
          <w:i/>
          <w:iCs/>
          <w:highlight w:val="cyan"/>
          <w:vertAlign w:val="superscript"/>
        </w:rPr>
        <w:t>nd</w:t>
      </w:r>
      <w:r w:rsidRPr="00F643E8">
        <w:rPr>
          <w:rFonts w:ascii="Calibri" w:hAnsi="Calibri" w:cs="Calibri"/>
          <w:i/>
          <w:iCs/>
          <w:highlight w:val="cyan"/>
        </w:rPr>
        <w:t xml:space="preserve"> year at SCSU</w:t>
      </w:r>
    </w:p>
    <w:p w14:paraId="5D6F3C20" w14:textId="77777777" w:rsidR="00E914EB" w:rsidRPr="00E914EB" w:rsidRDefault="00E914EB" w:rsidP="00EE0E7F">
      <w:pPr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E914EB">
        <w:rPr>
          <w:rFonts w:ascii="Calibri" w:hAnsi="Calibri" w:cs="Calibri"/>
          <w:lang w:val="en-GB"/>
        </w:rPr>
        <w:t>HON 300 – Community and Service Engagement (3 credits)</w:t>
      </w:r>
      <w:r w:rsidRPr="00E914EB">
        <w:rPr>
          <w:rFonts w:ascii="Calibri" w:hAnsi="Calibri" w:cs="Calibri"/>
        </w:rPr>
        <w:t>  </w:t>
      </w:r>
    </w:p>
    <w:p w14:paraId="0F629223" w14:textId="77777777" w:rsidR="00E914EB" w:rsidRPr="00E914EB" w:rsidRDefault="00E914EB" w:rsidP="00EE0E7F">
      <w:pPr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E914EB">
        <w:rPr>
          <w:rFonts w:ascii="Calibri" w:hAnsi="Calibri" w:cs="Calibri"/>
          <w:lang w:val="en-GB"/>
        </w:rPr>
        <w:t>HON 350 – Capstone Exploration (3 credits)</w:t>
      </w:r>
      <w:r w:rsidRPr="00E914EB">
        <w:rPr>
          <w:rFonts w:ascii="Calibri" w:hAnsi="Calibri" w:cs="Calibri"/>
        </w:rPr>
        <w:t>  </w:t>
      </w:r>
    </w:p>
    <w:p w14:paraId="538CFB84" w14:textId="77777777" w:rsidR="00E914EB" w:rsidRPr="00E914EB" w:rsidRDefault="00E914EB" w:rsidP="00EE0E7F">
      <w:pPr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E914EB">
        <w:rPr>
          <w:rFonts w:ascii="Calibri" w:hAnsi="Calibri" w:cs="Calibri"/>
        </w:rPr>
        <w:t>HON 401 – Professional Development </w:t>
      </w:r>
      <w:r w:rsidRPr="00E914EB">
        <w:rPr>
          <w:rFonts w:ascii="Calibri" w:hAnsi="Calibri" w:cs="Calibri"/>
          <w:lang w:val="en-GB"/>
        </w:rPr>
        <w:t>(3 credits)</w:t>
      </w:r>
      <w:r w:rsidRPr="00E914EB">
        <w:rPr>
          <w:rFonts w:ascii="Calibri" w:hAnsi="Calibri" w:cs="Calibri"/>
        </w:rPr>
        <w:t>  </w:t>
      </w:r>
    </w:p>
    <w:p w14:paraId="6299D6A3" w14:textId="77777777" w:rsidR="00E914EB" w:rsidRPr="00E914EB" w:rsidRDefault="00E914EB" w:rsidP="00EE0E7F">
      <w:pPr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E914EB">
        <w:rPr>
          <w:rFonts w:ascii="Calibri" w:hAnsi="Calibri" w:cs="Calibri"/>
          <w:lang w:val="en-GB"/>
        </w:rPr>
        <w:t>HON 402 – Honors Leadership (1 credit)</w:t>
      </w:r>
      <w:r w:rsidRPr="00E914EB">
        <w:rPr>
          <w:rFonts w:ascii="Calibri" w:hAnsi="Calibri" w:cs="Calibri"/>
        </w:rPr>
        <w:t> </w:t>
      </w:r>
    </w:p>
    <w:p w14:paraId="42CC0355" w14:textId="4E12BE51" w:rsidR="00E914EB" w:rsidRPr="00E914EB" w:rsidRDefault="00E914EB" w:rsidP="00EE0E7F">
      <w:pPr>
        <w:spacing w:after="0" w:line="240" w:lineRule="auto"/>
        <w:rPr>
          <w:rFonts w:ascii="Calibri" w:hAnsi="Calibri" w:cs="Calibri"/>
        </w:rPr>
      </w:pPr>
      <w:r w:rsidRPr="00E914EB">
        <w:rPr>
          <w:rFonts w:ascii="Calibri" w:hAnsi="Calibri" w:cs="Calibri"/>
          <w:i/>
          <w:iCs/>
        </w:rPr>
        <w:t>Choose 6 credits from:</w:t>
      </w:r>
      <w:r w:rsidRPr="00E914EB">
        <w:rPr>
          <w:rFonts w:ascii="Calibri" w:hAnsi="Calibri" w:cs="Calibri"/>
        </w:rPr>
        <w:t> </w:t>
      </w:r>
    </w:p>
    <w:p w14:paraId="27A89EBC" w14:textId="030F192E" w:rsidR="00E914EB" w:rsidRPr="00E914EB" w:rsidRDefault="00E914EB" w:rsidP="00EE0E7F">
      <w:pPr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E914EB">
        <w:rPr>
          <w:rFonts w:ascii="Calibri" w:hAnsi="Calibri" w:cs="Calibri"/>
          <w:lang w:val="en-GB"/>
        </w:rPr>
        <w:t>HON 210 – The Idea of Self: The Ancient World</w:t>
      </w:r>
      <w:r w:rsidRPr="00E914EB">
        <w:rPr>
          <w:rFonts w:ascii="Calibri" w:hAnsi="Calibri" w:cs="Calibri"/>
        </w:rPr>
        <w:t> </w:t>
      </w:r>
      <w:r w:rsidR="00B21964">
        <w:rPr>
          <w:rFonts w:ascii="Calibri" w:hAnsi="Calibri" w:cs="Calibri"/>
        </w:rPr>
        <w:t>(3 credits)</w:t>
      </w:r>
    </w:p>
    <w:p w14:paraId="0ADE5762" w14:textId="57F0E4AB" w:rsidR="00E914EB" w:rsidRPr="00E914EB" w:rsidRDefault="00E914EB" w:rsidP="00EE0E7F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E914EB">
        <w:rPr>
          <w:rFonts w:ascii="Calibri" w:hAnsi="Calibri" w:cs="Calibri"/>
          <w:lang w:val="en-GB"/>
        </w:rPr>
        <w:t>HON 250 – The City in Western Civilization</w:t>
      </w:r>
      <w:r w:rsidR="00B21964">
        <w:rPr>
          <w:rFonts w:ascii="Calibri" w:hAnsi="Calibri" w:cs="Calibri"/>
          <w:lang w:val="en-GB"/>
        </w:rPr>
        <w:t xml:space="preserve"> </w:t>
      </w:r>
      <w:r w:rsidR="00B21964">
        <w:rPr>
          <w:rFonts w:ascii="Calibri" w:hAnsi="Calibri" w:cs="Calibri"/>
        </w:rPr>
        <w:t>(3 credits)</w:t>
      </w:r>
      <w:r w:rsidRPr="00E914EB">
        <w:rPr>
          <w:rFonts w:ascii="Calibri" w:hAnsi="Calibri" w:cs="Calibri"/>
        </w:rPr>
        <w:t> </w:t>
      </w:r>
    </w:p>
    <w:p w14:paraId="0ECB1037" w14:textId="307B9250" w:rsidR="00E914EB" w:rsidRPr="00E914EB" w:rsidRDefault="00E914EB" w:rsidP="00EE0E7F">
      <w:pPr>
        <w:numPr>
          <w:ilvl w:val="0"/>
          <w:numId w:val="13"/>
        </w:numPr>
        <w:spacing w:after="0" w:line="240" w:lineRule="auto"/>
        <w:rPr>
          <w:rFonts w:ascii="Calibri" w:hAnsi="Calibri" w:cs="Calibri"/>
        </w:rPr>
      </w:pPr>
      <w:r w:rsidRPr="00E914EB">
        <w:rPr>
          <w:rFonts w:ascii="Calibri" w:hAnsi="Calibri" w:cs="Calibri"/>
          <w:lang w:val="en-GB"/>
        </w:rPr>
        <w:t>HON 254 – Utopias and Dystopias</w:t>
      </w:r>
      <w:r w:rsidR="00B21964">
        <w:rPr>
          <w:rFonts w:ascii="Calibri" w:hAnsi="Calibri" w:cs="Calibri"/>
          <w:lang w:val="en-GB"/>
        </w:rPr>
        <w:t xml:space="preserve"> </w:t>
      </w:r>
      <w:r w:rsidR="00B21964">
        <w:rPr>
          <w:rFonts w:ascii="Calibri" w:hAnsi="Calibri" w:cs="Calibri"/>
        </w:rPr>
        <w:t>(3 credits)</w:t>
      </w:r>
      <w:r w:rsidRPr="00E914EB">
        <w:rPr>
          <w:rFonts w:ascii="Calibri" w:hAnsi="Calibri" w:cs="Calibri"/>
        </w:rPr>
        <w:t> </w:t>
      </w:r>
    </w:p>
    <w:p w14:paraId="1F39B7A5" w14:textId="32904487" w:rsidR="00E914EB" w:rsidRPr="00E914EB" w:rsidRDefault="00E914EB" w:rsidP="00EE0E7F">
      <w:pPr>
        <w:numPr>
          <w:ilvl w:val="0"/>
          <w:numId w:val="14"/>
        </w:numPr>
        <w:spacing w:after="0" w:line="240" w:lineRule="auto"/>
        <w:rPr>
          <w:rFonts w:ascii="Calibri" w:hAnsi="Calibri" w:cs="Calibri"/>
        </w:rPr>
      </w:pPr>
      <w:r w:rsidRPr="00E914EB">
        <w:rPr>
          <w:rFonts w:ascii="Calibri" w:hAnsi="Calibri" w:cs="Calibri"/>
          <w:lang w:val="en-GB"/>
        </w:rPr>
        <w:t>HON 255 – Ambiguity and Uncertainty in the Arts &amp; Sciences</w:t>
      </w:r>
      <w:r w:rsidRPr="00E914EB">
        <w:rPr>
          <w:rFonts w:ascii="Calibri" w:hAnsi="Calibri" w:cs="Calibri"/>
        </w:rPr>
        <w:t> </w:t>
      </w:r>
      <w:r w:rsidR="00B21964">
        <w:rPr>
          <w:rFonts w:ascii="Calibri" w:hAnsi="Calibri" w:cs="Calibri"/>
        </w:rPr>
        <w:t>(3 credits)</w:t>
      </w:r>
    </w:p>
    <w:p w14:paraId="0446E81F" w14:textId="63A1B207" w:rsidR="00E914EB" w:rsidRPr="00E914EB" w:rsidRDefault="00E914EB" w:rsidP="00EE0E7F">
      <w:pPr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 w:rsidRPr="00E914EB">
        <w:rPr>
          <w:rFonts w:ascii="Calibri" w:hAnsi="Calibri" w:cs="Calibri"/>
          <w:lang w:val="en-GB"/>
        </w:rPr>
        <w:t>HON 290 – The Language of Art</w:t>
      </w:r>
      <w:r w:rsidRPr="00E914EB">
        <w:rPr>
          <w:rFonts w:ascii="Calibri" w:hAnsi="Calibri" w:cs="Calibri"/>
        </w:rPr>
        <w:t> </w:t>
      </w:r>
      <w:r w:rsidR="00B21964">
        <w:rPr>
          <w:rFonts w:ascii="Calibri" w:hAnsi="Calibri" w:cs="Calibri"/>
        </w:rPr>
        <w:t>(3 credits)</w:t>
      </w:r>
    </w:p>
    <w:p w14:paraId="2F43A310" w14:textId="69E3F7AA" w:rsidR="00E914EB" w:rsidRPr="00E914EB" w:rsidRDefault="00E914EB" w:rsidP="00EE0E7F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E914EB">
        <w:rPr>
          <w:rFonts w:ascii="Calibri" w:hAnsi="Calibri" w:cs="Calibri"/>
          <w:lang w:val="en-GB"/>
        </w:rPr>
        <w:t>HON 298 – Special Topics</w:t>
      </w:r>
      <w:r w:rsidR="00B21964">
        <w:rPr>
          <w:rFonts w:ascii="Calibri" w:hAnsi="Calibri" w:cs="Calibri"/>
          <w:lang w:val="en-GB"/>
        </w:rPr>
        <w:t xml:space="preserve"> </w:t>
      </w:r>
      <w:r w:rsidR="00B21964">
        <w:rPr>
          <w:rFonts w:ascii="Calibri" w:hAnsi="Calibri" w:cs="Calibri"/>
        </w:rPr>
        <w:t>(3 credits)</w:t>
      </w:r>
      <w:r w:rsidRPr="00E914EB">
        <w:rPr>
          <w:rFonts w:ascii="Calibri" w:hAnsi="Calibri" w:cs="Calibri"/>
        </w:rPr>
        <w:t> </w:t>
      </w:r>
    </w:p>
    <w:p w14:paraId="50D36052" w14:textId="136F2FC5" w:rsidR="00E914EB" w:rsidRPr="00E914EB" w:rsidRDefault="00E914EB" w:rsidP="00EE0E7F">
      <w:pPr>
        <w:numPr>
          <w:ilvl w:val="0"/>
          <w:numId w:val="17"/>
        </w:numPr>
        <w:spacing w:after="0" w:line="240" w:lineRule="auto"/>
        <w:rPr>
          <w:rFonts w:ascii="Calibri" w:hAnsi="Calibri" w:cs="Calibri"/>
        </w:rPr>
      </w:pPr>
      <w:r w:rsidRPr="00E914EB">
        <w:rPr>
          <w:rFonts w:ascii="Calibri" w:hAnsi="Calibri" w:cs="Calibri"/>
          <w:lang w:val="en-GB"/>
        </w:rPr>
        <w:t>HON 305 – Explorations of Academic Inquiry: Arts and Humanities </w:t>
      </w:r>
      <w:r w:rsidR="00B21964">
        <w:rPr>
          <w:rFonts w:ascii="Calibri" w:hAnsi="Calibri" w:cs="Calibri"/>
        </w:rPr>
        <w:t>(3 credits)</w:t>
      </w:r>
    </w:p>
    <w:p w14:paraId="58231CE1" w14:textId="28866066" w:rsidR="00E914EB" w:rsidRPr="00E914EB" w:rsidRDefault="00E914EB" w:rsidP="00EE0E7F">
      <w:pPr>
        <w:numPr>
          <w:ilvl w:val="0"/>
          <w:numId w:val="18"/>
        </w:numPr>
        <w:spacing w:after="0" w:line="240" w:lineRule="auto"/>
        <w:rPr>
          <w:rFonts w:ascii="Calibri" w:hAnsi="Calibri" w:cs="Calibri"/>
        </w:rPr>
      </w:pPr>
      <w:r w:rsidRPr="00E914EB">
        <w:rPr>
          <w:rFonts w:ascii="Calibri" w:hAnsi="Calibri" w:cs="Calibri"/>
          <w:lang w:val="en-GB"/>
        </w:rPr>
        <w:t>HON 306 – Explorations of Academic Inquiry: Sciences</w:t>
      </w:r>
      <w:r w:rsidR="00B21964">
        <w:rPr>
          <w:rFonts w:ascii="Calibri" w:hAnsi="Calibri" w:cs="Calibri"/>
          <w:lang w:val="en-GB"/>
        </w:rPr>
        <w:t xml:space="preserve"> </w:t>
      </w:r>
      <w:r w:rsidR="00B21964">
        <w:rPr>
          <w:rFonts w:ascii="Calibri" w:hAnsi="Calibri" w:cs="Calibri"/>
        </w:rPr>
        <w:t>(3 credits)</w:t>
      </w:r>
      <w:r w:rsidRPr="00E914EB">
        <w:rPr>
          <w:rFonts w:ascii="Calibri" w:hAnsi="Calibri" w:cs="Calibri"/>
          <w:lang w:val="en-GB"/>
        </w:rPr>
        <w:t> </w:t>
      </w:r>
      <w:r w:rsidRPr="00E914EB">
        <w:rPr>
          <w:rFonts w:ascii="Calibri" w:hAnsi="Calibri" w:cs="Calibri"/>
        </w:rPr>
        <w:t>  </w:t>
      </w:r>
    </w:p>
    <w:p w14:paraId="5617BD94" w14:textId="12B63C69" w:rsidR="00E914EB" w:rsidRPr="00E914EB" w:rsidRDefault="00E914EB" w:rsidP="00EE0E7F">
      <w:pPr>
        <w:numPr>
          <w:ilvl w:val="0"/>
          <w:numId w:val="19"/>
        </w:numPr>
        <w:spacing w:after="0" w:line="240" w:lineRule="auto"/>
        <w:rPr>
          <w:rFonts w:ascii="Calibri" w:hAnsi="Calibri" w:cs="Calibri"/>
        </w:rPr>
      </w:pPr>
      <w:r w:rsidRPr="00E914EB">
        <w:rPr>
          <w:rFonts w:ascii="Calibri" w:hAnsi="Calibri" w:cs="Calibri"/>
          <w:lang w:val="en-GB"/>
        </w:rPr>
        <w:t>HON 307 – Explorations of Academic Inquiry: Leadership and the Professions</w:t>
      </w:r>
      <w:r w:rsidR="00B21964">
        <w:rPr>
          <w:rFonts w:ascii="Calibri" w:hAnsi="Calibri" w:cs="Calibri"/>
          <w:lang w:val="en-GB"/>
        </w:rPr>
        <w:t xml:space="preserve"> </w:t>
      </w:r>
      <w:r w:rsidR="00B21964">
        <w:rPr>
          <w:rFonts w:ascii="Calibri" w:hAnsi="Calibri" w:cs="Calibri"/>
        </w:rPr>
        <w:t>(3 credits)</w:t>
      </w:r>
    </w:p>
    <w:p w14:paraId="67D0A86F" w14:textId="743854B8" w:rsidR="00E914EB" w:rsidRPr="00E914EB" w:rsidRDefault="00E914EB" w:rsidP="00EE0E7F">
      <w:pPr>
        <w:numPr>
          <w:ilvl w:val="0"/>
          <w:numId w:val="20"/>
        </w:numPr>
        <w:spacing w:after="0" w:line="240" w:lineRule="auto"/>
        <w:rPr>
          <w:rFonts w:ascii="Calibri" w:hAnsi="Calibri" w:cs="Calibri"/>
        </w:rPr>
      </w:pPr>
      <w:r w:rsidRPr="00E914EB">
        <w:rPr>
          <w:rFonts w:ascii="Calibri" w:hAnsi="Calibri" w:cs="Calibri"/>
          <w:lang w:val="en-GB"/>
        </w:rPr>
        <w:t>HON 398 – Special Topics</w:t>
      </w:r>
      <w:r w:rsidRPr="00E914EB">
        <w:rPr>
          <w:rFonts w:ascii="Calibri" w:hAnsi="Calibri" w:cs="Calibri"/>
        </w:rPr>
        <w:t> </w:t>
      </w:r>
      <w:r w:rsidR="00B21964">
        <w:rPr>
          <w:rFonts w:ascii="Calibri" w:hAnsi="Calibri" w:cs="Calibri"/>
        </w:rPr>
        <w:t>(3 credits)</w:t>
      </w:r>
    </w:p>
    <w:p w14:paraId="4ADAAA14" w14:textId="3017091C" w:rsidR="00E914EB" w:rsidRDefault="00E914EB" w:rsidP="00EE0E7F">
      <w:pPr>
        <w:numPr>
          <w:ilvl w:val="0"/>
          <w:numId w:val="21"/>
        </w:numPr>
        <w:spacing w:after="0" w:line="240" w:lineRule="auto"/>
        <w:rPr>
          <w:rFonts w:ascii="Calibri" w:hAnsi="Calibri" w:cs="Calibri"/>
        </w:rPr>
      </w:pPr>
      <w:r w:rsidRPr="00E914EB">
        <w:rPr>
          <w:rFonts w:ascii="Calibri" w:hAnsi="Calibri" w:cs="Calibri"/>
          <w:lang w:val="en-GB"/>
        </w:rPr>
        <w:t xml:space="preserve">HON 498 – </w:t>
      </w:r>
      <w:r w:rsidR="00EB62EA">
        <w:rPr>
          <w:rFonts w:ascii="Calibri" w:hAnsi="Calibri" w:cs="Calibri"/>
          <w:lang w:val="en-GB"/>
        </w:rPr>
        <w:t>Special Topics</w:t>
      </w:r>
      <w:r w:rsidRPr="00E914EB">
        <w:rPr>
          <w:rFonts w:ascii="Calibri" w:hAnsi="Calibri" w:cs="Calibri"/>
        </w:rPr>
        <w:t> </w:t>
      </w:r>
      <w:r w:rsidR="00B21964">
        <w:rPr>
          <w:rFonts w:ascii="Calibri" w:hAnsi="Calibri" w:cs="Calibri"/>
        </w:rPr>
        <w:t>(3 credits)</w:t>
      </w:r>
    </w:p>
    <w:p w14:paraId="47C9D93C" w14:textId="22D11DA9" w:rsidR="00763B83" w:rsidRPr="00A33218" w:rsidRDefault="00C14AAD" w:rsidP="00A33218">
      <w:pPr>
        <w:spacing w:after="0" w:line="240" w:lineRule="auto"/>
        <w:rPr>
          <w:rFonts w:ascii="Calibri" w:hAnsi="Calibri" w:cs="Calibri"/>
          <w:i/>
          <w:iCs/>
          <w:sz w:val="18"/>
          <w:szCs w:val="18"/>
        </w:rPr>
      </w:pPr>
      <w:r w:rsidRPr="00A33218">
        <w:rPr>
          <w:rFonts w:ascii="Calibri" w:hAnsi="Calibri" w:cs="Calibri"/>
          <w:i/>
          <w:iCs/>
          <w:sz w:val="18"/>
          <w:szCs w:val="18"/>
        </w:rPr>
        <w:t xml:space="preserve">New HON classes are being developed all the time, so be sure to check back for new HON </w:t>
      </w:r>
      <w:r w:rsidR="00DB7535" w:rsidRPr="00A33218">
        <w:rPr>
          <w:rFonts w:ascii="Calibri" w:hAnsi="Calibri" w:cs="Calibri"/>
          <w:i/>
          <w:iCs/>
          <w:sz w:val="18"/>
          <w:szCs w:val="18"/>
        </w:rPr>
        <w:t xml:space="preserve">electives to choose from to meet the 6-credit requirement for this category! </w:t>
      </w:r>
    </w:p>
    <w:p w14:paraId="5455A62A" w14:textId="77777777" w:rsidR="00F643E8" w:rsidRDefault="00F643E8" w:rsidP="00EE0E7F">
      <w:pPr>
        <w:spacing w:after="0" w:line="240" w:lineRule="auto"/>
        <w:rPr>
          <w:rFonts w:ascii="Calibri" w:hAnsi="Calibri" w:cs="Calibri"/>
        </w:rPr>
      </w:pPr>
    </w:p>
    <w:p w14:paraId="15A973BF" w14:textId="77777777" w:rsidR="00F643E8" w:rsidRDefault="00F643E8" w:rsidP="00EE0E7F">
      <w:pPr>
        <w:spacing w:after="0" w:line="240" w:lineRule="auto"/>
        <w:rPr>
          <w:rFonts w:ascii="Calibri" w:hAnsi="Calibri" w:cs="Calibri"/>
        </w:rPr>
      </w:pPr>
    </w:p>
    <w:p w14:paraId="081A9940" w14:textId="23012F85" w:rsidR="00F643E8" w:rsidRPr="00F643E8" w:rsidRDefault="00F643E8" w:rsidP="00EE0E7F">
      <w:pPr>
        <w:spacing w:after="0" w:line="240" w:lineRule="auto"/>
        <w:rPr>
          <w:rFonts w:ascii="Calibri" w:hAnsi="Calibri" w:cs="Calibri"/>
          <w:i/>
          <w:iCs/>
        </w:rPr>
      </w:pPr>
      <w:r w:rsidRPr="00F643E8">
        <w:rPr>
          <w:rFonts w:ascii="Calibri" w:hAnsi="Calibri" w:cs="Calibri"/>
          <w:i/>
          <w:iCs/>
          <w:highlight w:val="cyan"/>
        </w:rPr>
        <w:lastRenderedPageBreak/>
        <w:t>Usually started during the student’s 3</w:t>
      </w:r>
      <w:r w:rsidRPr="00F643E8">
        <w:rPr>
          <w:rFonts w:ascii="Calibri" w:hAnsi="Calibri" w:cs="Calibri"/>
          <w:i/>
          <w:iCs/>
          <w:highlight w:val="cyan"/>
          <w:vertAlign w:val="superscript"/>
        </w:rPr>
        <w:t>rd</w:t>
      </w:r>
      <w:r w:rsidRPr="00F643E8">
        <w:rPr>
          <w:rFonts w:ascii="Calibri" w:hAnsi="Calibri" w:cs="Calibri"/>
          <w:i/>
          <w:iCs/>
          <w:highlight w:val="cyan"/>
        </w:rPr>
        <w:t xml:space="preserve"> year at SCSU</w:t>
      </w:r>
      <w:r w:rsidR="00E914EB" w:rsidRPr="00F643E8">
        <w:rPr>
          <w:rFonts w:ascii="Calibri" w:hAnsi="Calibri" w:cs="Calibri"/>
          <w:i/>
          <w:iCs/>
        </w:rPr>
        <w:t> </w:t>
      </w:r>
    </w:p>
    <w:p w14:paraId="537CA086" w14:textId="20CA3331" w:rsidR="00E914EB" w:rsidRPr="00E914EB" w:rsidRDefault="000F22C6" w:rsidP="00EE0E7F">
      <w:pPr>
        <w:spacing w:after="0" w:line="240" w:lineRule="auto"/>
        <w:rPr>
          <w:rFonts w:ascii="Calibri" w:hAnsi="Calibri" w:cs="Calibri"/>
          <w:i/>
          <w:iCs/>
        </w:rPr>
      </w:pPr>
      <w:r w:rsidRPr="00A0318B">
        <w:rPr>
          <w:rFonts w:ascii="Calibri" w:hAnsi="Calibri" w:cs="Calibri"/>
          <w:i/>
          <w:iCs/>
        </w:rPr>
        <w:t xml:space="preserve">Choose one of the following </w:t>
      </w:r>
      <w:r w:rsidR="002B01F6" w:rsidRPr="00A0318B">
        <w:rPr>
          <w:rFonts w:ascii="Calibri" w:hAnsi="Calibri" w:cs="Calibri"/>
          <w:i/>
          <w:iCs/>
        </w:rPr>
        <w:t>6-credit c</w:t>
      </w:r>
      <w:r w:rsidRPr="00A0318B">
        <w:rPr>
          <w:rFonts w:ascii="Calibri" w:hAnsi="Calibri" w:cs="Calibri"/>
          <w:i/>
          <w:iCs/>
        </w:rPr>
        <w:t xml:space="preserve">apstone </w:t>
      </w:r>
      <w:r w:rsidR="002B01F6" w:rsidRPr="00A0318B">
        <w:rPr>
          <w:rFonts w:ascii="Calibri" w:hAnsi="Calibri" w:cs="Calibri"/>
          <w:i/>
          <w:iCs/>
        </w:rPr>
        <w:t>requirements:</w:t>
      </w:r>
    </w:p>
    <w:p w14:paraId="0CD88BB7" w14:textId="77777777" w:rsidR="001D0841" w:rsidRDefault="00E914EB" w:rsidP="00EE0E7F">
      <w:pPr>
        <w:numPr>
          <w:ilvl w:val="0"/>
          <w:numId w:val="22"/>
        </w:numPr>
        <w:spacing w:after="0" w:line="240" w:lineRule="auto"/>
        <w:rPr>
          <w:rFonts w:ascii="Calibri" w:hAnsi="Calibri" w:cs="Calibri"/>
        </w:rPr>
      </w:pPr>
      <w:r w:rsidRPr="00E914EB">
        <w:rPr>
          <w:rFonts w:ascii="Calibri" w:hAnsi="Calibri" w:cs="Calibri"/>
        </w:rPr>
        <w:t>Thesis</w:t>
      </w:r>
      <w:r w:rsidR="00573EC2">
        <w:rPr>
          <w:rFonts w:ascii="Calibri" w:hAnsi="Calibri" w:cs="Calibri"/>
        </w:rPr>
        <w:t xml:space="preserve"> Research</w:t>
      </w:r>
    </w:p>
    <w:p w14:paraId="588674D8" w14:textId="77777777" w:rsidR="001D0841" w:rsidRDefault="00E914EB" w:rsidP="001D0841">
      <w:pPr>
        <w:numPr>
          <w:ilvl w:val="1"/>
          <w:numId w:val="22"/>
        </w:numPr>
        <w:spacing w:after="0" w:line="240" w:lineRule="auto"/>
        <w:rPr>
          <w:rFonts w:ascii="Calibri" w:hAnsi="Calibri" w:cs="Calibri"/>
        </w:rPr>
      </w:pPr>
      <w:r w:rsidRPr="00E914EB">
        <w:rPr>
          <w:rFonts w:ascii="Calibri" w:hAnsi="Calibri" w:cs="Calibri"/>
        </w:rPr>
        <w:t>HON 494</w:t>
      </w:r>
      <w:r w:rsidR="001D0841">
        <w:rPr>
          <w:rFonts w:ascii="Calibri" w:hAnsi="Calibri" w:cs="Calibri"/>
        </w:rPr>
        <w:t xml:space="preserve"> – Honors Prospectus (3 credits)</w:t>
      </w:r>
    </w:p>
    <w:p w14:paraId="4C10CBB3" w14:textId="21502975" w:rsidR="00E914EB" w:rsidRPr="00E914EB" w:rsidRDefault="001D0841" w:rsidP="001D0841">
      <w:pPr>
        <w:numPr>
          <w:ilvl w:val="1"/>
          <w:numId w:val="2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HON 495 – Honors Thesis (3 credits)</w:t>
      </w:r>
      <w:r w:rsidR="00E914EB" w:rsidRPr="00E914EB">
        <w:rPr>
          <w:rFonts w:ascii="Calibri" w:hAnsi="Calibri" w:cs="Calibri"/>
        </w:rPr>
        <w:t> </w:t>
      </w:r>
    </w:p>
    <w:p w14:paraId="51B87077" w14:textId="77777777" w:rsidR="001D0841" w:rsidRDefault="00E914EB" w:rsidP="00EE0E7F">
      <w:pPr>
        <w:numPr>
          <w:ilvl w:val="0"/>
          <w:numId w:val="23"/>
        </w:numPr>
        <w:spacing w:after="0" w:line="240" w:lineRule="auto"/>
        <w:rPr>
          <w:rFonts w:ascii="Calibri" w:hAnsi="Calibri" w:cs="Calibri"/>
        </w:rPr>
      </w:pPr>
      <w:r w:rsidRPr="00E914EB">
        <w:rPr>
          <w:rFonts w:ascii="Calibri" w:hAnsi="Calibri" w:cs="Calibri"/>
        </w:rPr>
        <w:t>Community</w:t>
      </w:r>
      <w:r w:rsidR="00573EC2">
        <w:rPr>
          <w:rFonts w:ascii="Calibri" w:hAnsi="Calibri" w:cs="Calibri"/>
        </w:rPr>
        <w:t xml:space="preserve"> Service</w:t>
      </w:r>
    </w:p>
    <w:p w14:paraId="5C55C5C5" w14:textId="2A5DA8F7" w:rsidR="001D0841" w:rsidRDefault="00E914EB" w:rsidP="00A0318B">
      <w:pPr>
        <w:numPr>
          <w:ilvl w:val="1"/>
          <w:numId w:val="23"/>
        </w:numPr>
        <w:spacing w:after="0" w:line="240" w:lineRule="auto"/>
        <w:rPr>
          <w:rFonts w:ascii="Calibri" w:hAnsi="Calibri" w:cs="Calibri"/>
        </w:rPr>
      </w:pPr>
      <w:r w:rsidRPr="00E914EB">
        <w:rPr>
          <w:rFonts w:ascii="Calibri" w:hAnsi="Calibri" w:cs="Calibri"/>
        </w:rPr>
        <w:t>HON 460</w:t>
      </w:r>
      <w:r w:rsidR="001D0841">
        <w:rPr>
          <w:rFonts w:ascii="Calibri" w:hAnsi="Calibri" w:cs="Calibri"/>
        </w:rPr>
        <w:t xml:space="preserve"> – Community Engaged Research I (3 credits)</w:t>
      </w:r>
    </w:p>
    <w:p w14:paraId="3B63669F" w14:textId="54338200" w:rsidR="00E914EB" w:rsidRPr="00E914EB" w:rsidRDefault="00E914EB" w:rsidP="00A0318B">
      <w:pPr>
        <w:numPr>
          <w:ilvl w:val="1"/>
          <w:numId w:val="23"/>
        </w:numPr>
        <w:spacing w:after="0" w:line="240" w:lineRule="auto"/>
        <w:rPr>
          <w:rFonts w:ascii="Calibri" w:hAnsi="Calibri" w:cs="Calibri"/>
        </w:rPr>
      </w:pPr>
      <w:r w:rsidRPr="00E914EB">
        <w:rPr>
          <w:rFonts w:ascii="Calibri" w:hAnsi="Calibri" w:cs="Calibri"/>
        </w:rPr>
        <w:t>HON 461 - Community Engaged Research II</w:t>
      </w:r>
      <w:r w:rsidR="001D0841">
        <w:rPr>
          <w:rFonts w:ascii="Calibri" w:hAnsi="Calibri" w:cs="Calibri"/>
        </w:rPr>
        <w:t xml:space="preserve"> (3 credits)</w:t>
      </w:r>
      <w:r w:rsidRPr="00E914EB">
        <w:rPr>
          <w:rFonts w:ascii="Calibri" w:hAnsi="Calibri" w:cs="Calibri"/>
        </w:rPr>
        <w:t> </w:t>
      </w:r>
    </w:p>
    <w:p w14:paraId="4E1DA4FC" w14:textId="77777777" w:rsidR="00CD28B7" w:rsidRDefault="00573EC2" w:rsidP="00EE0E7F">
      <w:pPr>
        <w:numPr>
          <w:ilvl w:val="0"/>
          <w:numId w:val="2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Study Abroad</w:t>
      </w:r>
    </w:p>
    <w:p w14:paraId="3ED60D99" w14:textId="123A7B96" w:rsidR="00CD28B7" w:rsidRDefault="00CD28B7" w:rsidP="00A0318B">
      <w:pPr>
        <w:numPr>
          <w:ilvl w:val="1"/>
          <w:numId w:val="2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HON 45</w:t>
      </w:r>
      <w:r w:rsidR="00CB7A64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– International Study Foundations (1 credit)</w:t>
      </w:r>
    </w:p>
    <w:p w14:paraId="30CFBFE3" w14:textId="1C17D5C0" w:rsidR="00CD28B7" w:rsidRDefault="002E316E" w:rsidP="00A0318B">
      <w:pPr>
        <w:numPr>
          <w:ilvl w:val="1"/>
          <w:numId w:val="2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Elective course taken while abroad (3 credits)</w:t>
      </w:r>
    </w:p>
    <w:p w14:paraId="1E1DBD4E" w14:textId="70D9CDD7" w:rsidR="00CD28B7" w:rsidRDefault="00CD28B7" w:rsidP="00A0318B">
      <w:pPr>
        <w:numPr>
          <w:ilvl w:val="1"/>
          <w:numId w:val="2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HON 45</w:t>
      </w:r>
      <w:r w:rsidR="00CB7A64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– After </w:t>
      </w:r>
      <w:r w:rsidR="002E316E">
        <w:rPr>
          <w:rFonts w:ascii="Calibri" w:hAnsi="Calibri" w:cs="Calibri"/>
        </w:rPr>
        <w:t>Abroad</w:t>
      </w:r>
      <w:r>
        <w:rPr>
          <w:rFonts w:ascii="Calibri" w:hAnsi="Calibri" w:cs="Calibri"/>
        </w:rPr>
        <w:t>: Research and Creative Activity (2 credits)</w:t>
      </w:r>
    </w:p>
    <w:p w14:paraId="02303E3F" w14:textId="77777777" w:rsidR="00B25214" w:rsidRPr="00EE0E7F" w:rsidRDefault="00B25214" w:rsidP="00EE0E7F">
      <w:pPr>
        <w:spacing w:after="0" w:line="240" w:lineRule="auto"/>
        <w:rPr>
          <w:rFonts w:ascii="Calibri" w:hAnsi="Calibri" w:cs="Calibri"/>
        </w:rPr>
      </w:pPr>
    </w:p>
    <w:sectPr w:rsidR="00B25214" w:rsidRPr="00EE0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0FF6"/>
    <w:multiLevelType w:val="multilevel"/>
    <w:tmpl w:val="E07A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B63538"/>
    <w:multiLevelType w:val="multilevel"/>
    <w:tmpl w:val="CBFE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AD40B0"/>
    <w:multiLevelType w:val="multilevel"/>
    <w:tmpl w:val="9D16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531C40"/>
    <w:multiLevelType w:val="multilevel"/>
    <w:tmpl w:val="CF4A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B97F4F"/>
    <w:multiLevelType w:val="multilevel"/>
    <w:tmpl w:val="B41E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F41EEC"/>
    <w:multiLevelType w:val="multilevel"/>
    <w:tmpl w:val="02E6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7B4AAE"/>
    <w:multiLevelType w:val="multilevel"/>
    <w:tmpl w:val="9462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F1708B"/>
    <w:multiLevelType w:val="multilevel"/>
    <w:tmpl w:val="8FAA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535FED"/>
    <w:multiLevelType w:val="multilevel"/>
    <w:tmpl w:val="B1AC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675C02"/>
    <w:multiLevelType w:val="multilevel"/>
    <w:tmpl w:val="F40A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857463"/>
    <w:multiLevelType w:val="multilevel"/>
    <w:tmpl w:val="929A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8E290E"/>
    <w:multiLevelType w:val="multilevel"/>
    <w:tmpl w:val="7F6C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A0719B"/>
    <w:multiLevelType w:val="multilevel"/>
    <w:tmpl w:val="4A5A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F9407B"/>
    <w:multiLevelType w:val="multilevel"/>
    <w:tmpl w:val="F3AE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580C71"/>
    <w:multiLevelType w:val="multilevel"/>
    <w:tmpl w:val="DD1275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5E459C"/>
    <w:multiLevelType w:val="multilevel"/>
    <w:tmpl w:val="7804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77470F"/>
    <w:multiLevelType w:val="multilevel"/>
    <w:tmpl w:val="9ED00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D61523"/>
    <w:multiLevelType w:val="multilevel"/>
    <w:tmpl w:val="26A25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3701D0"/>
    <w:multiLevelType w:val="multilevel"/>
    <w:tmpl w:val="7CA0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280661A"/>
    <w:multiLevelType w:val="multilevel"/>
    <w:tmpl w:val="9A72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ACD63D0"/>
    <w:multiLevelType w:val="multilevel"/>
    <w:tmpl w:val="E568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7828D5"/>
    <w:multiLevelType w:val="multilevel"/>
    <w:tmpl w:val="6D0E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A3E4C89"/>
    <w:multiLevelType w:val="multilevel"/>
    <w:tmpl w:val="B5AA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9922184"/>
    <w:multiLevelType w:val="multilevel"/>
    <w:tmpl w:val="F3D4D1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3490763">
    <w:abstractNumId w:val="3"/>
  </w:num>
  <w:num w:numId="2" w16cid:durableId="1380667287">
    <w:abstractNumId w:val="22"/>
  </w:num>
  <w:num w:numId="3" w16cid:durableId="1580670886">
    <w:abstractNumId w:val="13"/>
  </w:num>
  <w:num w:numId="4" w16cid:durableId="1851602208">
    <w:abstractNumId w:val="20"/>
  </w:num>
  <w:num w:numId="5" w16cid:durableId="1639913283">
    <w:abstractNumId w:val="21"/>
  </w:num>
  <w:num w:numId="6" w16cid:durableId="1350789524">
    <w:abstractNumId w:val="12"/>
  </w:num>
  <w:num w:numId="7" w16cid:durableId="1130519094">
    <w:abstractNumId w:val="8"/>
  </w:num>
  <w:num w:numId="8" w16cid:durableId="721638620">
    <w:abstractNumId w:val="4"/>
  </w:num>
  <w:num w:numId="9" w16cid:durableId="2136823744">
    <w:abstractNumId w:val="17"/>
  </w:num>
  <w:num w:numId="10" w16cid:durableId="1210920466">
    <w:abstractNumId w:val="11"/>
  </w:num>
  <w:num w:numId="11" w16cid:durableId="1547722486">
    <w:abstractNumId w:val="9"/>
  </w:num>
  <w:num w:numId="12" w16cid:durableId="890193481">
    <w:abstractNumId w:val="18"/>
  </w:num>
  <w:num w:numId="13" w16cid:durableId="943415432">
    <w:abstractNumId w:val="10"/>
  </w:num>
  <w:num w:numId="14" w16cid:durableId="7106107">
    <w:abstractNumId w:val="0"/>
  </w:num>
  <w:num w:numId="15" w16cid:durableId="1707413581">
    <w:abstractNumId w:val="7"/>
  </w:num>
  <w:num w:numId="16" w16cid:durableId="377322501">
    <w:abstractNumId w:val="1"/>
  </w:num>
  <w:num w:numId="17" w16cid:durableId="281542960">
    <w:abstractNumId w:val="6"/>
  </w:num>
  <w:num w:numId="18" w16cid:durableId="1419060033">
    <w:abstractNumId w:val="19"/>
  </w:num>
  <w:num w:numId="19" w16cid:durableId="1655718659">
    <w:abstractNumId w:val="15"/>
  </w:num>
  <w:num w:numId="20" w16cid:durableId="389310845">
    <w:abstractNumId w:val="2"/>
  </w:num>
  <w:num w:numId="21" w16cid:durableId="545718831">
    <w:abstractNumId w:val="5"/>
  </w:num>
  <w:num w:numId="22" w16cid:durableId="404687156">
    <w:abstractNumId w:val="23"/>
  </w:num>
  <w:num w:numId="23" w16cid:durableId="964969210">
    <w:abstractNumId w:val="16"/>
  </w:num>
  <w:num w:numId="24" w16cid:durableId="3438297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EB"/>
    <w:rsid w:val="00000913"/>
    <w:rsid w:val="000F22C6"/>
    <w:rsid w:val="00191001"/>
    <w:rsid w:val="001D0841"/>
    <w:rsid w:val="001E3446"/>
    <w:rsid w:val="002745F0"/>
    <w:rsid w:val="002B01F6"/>
    <w:rsid w:val="002E316E"/>
    <w:rsid w:val="0032593F"/>
    <w:rsid w:val="00363586"/>
    <w:rsid w:val="003A4A9A"/>
    <w:rsid w:val="00495A05"/>
    <w:rsid w:val="005664AB"/>
    <w:rsid w:val="00573EC2"/>
    <w:rsid w:val="005C6901"/>
    <w:rsid w:val="00754C94"/>
    <w:rsid w:val="00763B83"/>
    <w:rsid w:val="00862965"/>
    <w:rsid w:val="008C659F"/>
    <w:rsid w:val="00A0318B"/>
    <w:rsid w:val="00A33218"/>
    <w:rsid w:val="00A5751A"/>
    <w:rsid w:val="00AB1218"/>
    <w:rsid w:val="00AF6211"/>
    <w:rsid w:val="00B215F2"/>
    <w:rsid w:val="00B21964"/>
    <w:rsid w:val="00B25214"/>
    <w:rsid w:val="00B40BB7"/>
    <w:rsid w:val="00B91BC9"/>
    <w:rsid w:val="00C14AAD"/>
    <w:rsid w:val="00C22147"/>
    <w:rsid w:val="00C53BAD"/>
    <w:rsid w:val="00CB7A64"/>
    <w:rsid w:val="00CD28B7"/>
    <w:rsid w:val="00CF248F"/>
    <w:rsid w:val="00D025B5"/>
    <w:rsid w:val="00DB0BED"/>
    <w:rsid w:val="00DB3E86"/>
    <w:rsid w:val="00DB7535"/>
    <w:rsid w:val="00E914EB"/>
    <w:rsid w:val="00EB62EA"/>
    <w:rsid w:val="00EC10C5"/>
    <w:rsid w:val="00EE0E7F"/>
    <w:rsid w:val="00F161FA"/>
    <w:rsid w:val="00F543FE"/>
    <w:rsid w:val="00F643E8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FBE46"/>
  <w15:chartTrackingRefBased/>
  <w15:docId w15:val="{7ACFFDE8-0A52-4319-B322-B77ADE0B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4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4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4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4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4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4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4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4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4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4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4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4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4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4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4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4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4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Dunbar, Miranda</dc:creator>
  <cp:keywords/>
  <dc:description/>
  <cp:lastModifiedBy>Roe, Sarah M.</cp:lastModifiedBy>
  <cp:revision>2</cp:revision>
  <dcterms:created xsi:type="dcterms:W3CDTF">2025-08-25T15:46:00Z</dcterms:created>
  <dcterms:modified xsi:type="dcterms:W3CDTF">2025-08-25T15:46:00Z</dcterms:modified>
</cp:coreProperties>
</file>